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9B" w:rsidRDefault="0082389B" w:rsidP="002D6568">
      <w:pPr>
        <w:rPr>
          <w:rFonts w:ascii="Sylfaen" w:hAnsi="Sylfaen" w:cs="Menlo Bold"/>
        </w:rPr>
      </w:pPr>
      <w:r>
        <w:rPr>
          <w:rFonts w:ascii="Sylfaen" w:hAnsi="Sylfaen"/>
          <w:b/>
          <w:bCs/>
          <w:noProof/>
          <w:sz w:val="22"/>
          <w:szCs w:val="22"/>
          <w:lang w:val="ka-GE"/>
        </w:rPr>
        <w:t xml:space="preserve">  </w:t>
      </w:r>
      <w:r>
        <w:rPr>
          <w:rFonts w:ascii="Myriad Pro" w:hAnsi="Myriad Pro"/>
          <w:b/>
          <w:bCs/>
          <w:noProof/>
          <w:sz w:val="22"/>
          <w:szCs w:val="22"/>
        </w:rPr>
        <w:drawing>
          <wp:inline distT="0" distB="0" distL="0" distR="0" wp14:anchorId="328719AB" wp14:editId="03F08959">
            <wp:extent cx="1484630" cy="657225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52" cy="755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ylfaen" w:hAnsi="Sylfaen" w:cs="Menlo Bold"/>
          <w:noProof/>
          <w:lang w:val="ka-GE"/>
        </w:rPr>
        <w:t xml:space="preserve">                                                                     </w:t>
      </w:r>
      <w:r w:rsidRPr="0082389B">
        <w:rPr>
          <w:rFonts w:ascii="Sylfaen" w:hAnsi="Sylfaen" w:cs="Menlo Bold"/>
          <w:noProof/>
        </w:rPr>
        <w:drawing>
          <wp:inline distT="0" distB="0" distL="0" distR="0" wp14:anchorId="04533B9F" wp14:editId="0822E708">
            <wp:extent cx="1209675" cy="695325"/>
            <wp:effectExtent l="0" t="0" r="9525" b="9525"/>
            <wp:docPr id="2" name="Picture 2" descr="C:\Users\kmchedlishvili\Desktop\7-8 noemberi\8 noemberi\ლოგ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chedlishvili\Desktop\7-8 noemberi\8 noemberi\ლოგო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89B" w:rsidRDefault="0082389B" w:rsidP="002D6568">
      <w:pPr>
        <w:rPr>
          <w:rFonts w:ascii="Sylfaen" w:hAnsi="Sylfaen" w:cs="Menlo Bold"/>
        </w:rPr>
      </w:pPr>
    </w:p>
    <w:p w:rsidR="00D7545A" w:rsidRPr="006A3138" w:rsidRDefault="00D7545A" w:rsidP="00D7545A">
      <w:pPr>
        <w:shd w:val="clear" w:color="auto" w:fill="FFFFFF"/>
        <w:spacing w:after="160" w:line="259" w:lineRule="auto"/>
        <w:jc w:val="center"/>
        <w:rPr>
          <w:rFonts w:ascii="Sylfaen" w:hAnsi="Sylfaen" w:cs="Menlo Bold"/>
          <w:b/>
          <w:sz w:val="28"/>
          <w:szCs w:val="28"/>
          <w:lang w:val="ka-GE"/>
        </w:rPr>
      </w:pPr>
      <w:r w:rsidRPr="006A3138">
        <w:rPr>
          <w:rFonts w:ascii="Sylfaen" w:hAnsi="Sylfaen" w:cs="Menlo Bold"/>
          <w:b/>
          <w:sz w:val="28"/>
          <w:szCs w:val="28"/>
          <w:lang w:val="ka-GE"/>
        </w:rPr>
        <w:t>ნარკოპოლიტიკის</w:t>
      </w:r>
      <w:r w:rsidR="00885D53">
        <w:rPr>
          <w:rFonts w:ascii="Sylfaen" w:hAnsi="Sylfaen" w:cs="Menlo Bold"/>
          <w:b/>
          <w:sz w:val="28"/>
          <w:szCs w:val="28"/>
          <w:lang w:val="ka-GE"/>
        </w:rPr>
        <w:t xml:space="preserve">  </w:t>
      </w:r>
      <w:r w:rsidRPr="006A3138">
        <w:rPr>
          <w:rFonts w:ascii="Sylfaen" w:hAnsi="Sylfaen" w:cs="Menlo Bold"/>
          <w:b/>
          <w:sz w:val="28"/>
          <w:szCs w:val="28"/>
          <w:lang w:val="ka-GE"/>
        </w:rPr>
        <w:t>რეფორმა</w:t>
      </w:r>
      <w:r w:rsidR="00885D53">
        <w:rPr>
          <w:rFonts w:ascii="Sylfaen" w:hAnsi="Sylfaen" w:cs="Menlo Bold"/>
          <w:b/>
          <w:sz w:val="28"/>
          <w:szCs w:val="28"/>
          <w:lang w:val="ka-GE"/>
        </w:rPr>
        <w:t xml:space="preserve"> </w:t>
      </w:r>
      <w:r w:rsidRPr="006A3138">
        <w:rPr>
          <w:rFonts w:ascii="Sylfaen" w:hAnsi="Sylfaen" w:cs="Menlo Bold"/>
          <w:b/>
          <w:sz w:val="28"/>
          <w:szCs w:val="28"/>
          <w:lang w:val="ka-GE"/>
        </w:rPr>
        <w:t xml:space="preserve"> საქართველოში</w:t>
      </w:r>
      <w:r w:rsidR="004444B0">
        <w:rPr>
          <w:rFonts w:ascii="Sylfaen" w:hAnsi="Sylfaen" w:cs="Menlo Bold"/>
          <w:b/>
          <w:sz w:val="28"/>
          <w:szCs w:val="28"/>
          <w:lang w:val="ka-GE"/>
        </w:rPr>
        <w:t xml:space="preserve"> </w:t>
      </w:r>
    </w:p>
    <w:p w:rsidR="00245BE6" w:rsidRPr="00177961" w:rsidRDefault="00D7545A" w:rsidP="00245BE6">
      <w:pPr>
        <w:ind w:firstLine="720"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>8</w:t>
      </w:r>
      <w:r w:rsidRPr="00177961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>ნოემბერი</w:t>
      </w:r>
      <w:r w:rsidRPr="00177961">
        <w:rPr>
          <w:rFonts w:eastAsia="Times New Roman" w:cs="Times New Roman"/>
          <w:b/>
          <w:sz w:val="20"/>
          <w:szCs w:val="20"/>
          <w:lang w:val="ka-GE"/>
        </w:rPr>
        <w:t>,</w:t>
      </w:r>
      <w:r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177961">
        <w:rPr>
          <w:rFonts w:eastAsia="Times New Roman" w:cs="Times New Roman"/>
          <w:b/>
          <w:sz w:val="20"/>
          <w:szCs w:val="20"/>
          <w:lang w:val="ka-GE"/>
        </w:rPr>
        <w:t xml:space="preserve"> </w:t>
      </w:r>
      <w:r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2017 წელი  10:00</w:t>
      </w:r>
      <w:r w:rsidR="00245BE6"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საათი, </w:t>
      </w:r>
    </w:p>
    <w:p w:rsidR="00D7545A" w:rsidRPr="00177961" w:rsidRDefault="00245BE6" w:rsidP="00245BE6">
      <w:pPr>
        <w:ind w:firstLine="720"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="00D7545A"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სასტუმრო </w:t>
      </w:r>
      <w:r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proofErr w:type="spellStart"/>
      <w:r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>ბილტმორი</w:t>
      </w:r>
      <w:proofErr w:type="spellEnd"/>
      <w:r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="00D7545A" w:rsidRPr="00177961">
        <w:rPr>
          <w:rFonts w:ascii="Sylfaen" w:eastAsia="Times New Roman" w:hAnsi="Sylfaen" w:cs="Times New Roman"/>
          <w:b/>
          <w:sz w:val="20"/>
          <w:szCs w:val="20"/>
          <w:lang w:val="ka-GE"/>
        </w:rPr>
        <w:t>თბილისი</w:t>
      </w:r>
      <w:r w:rsidR="00D7545A" w:rsidRPr="00177961">
        <w:rPr>
          <w:rFonts w:eastAsia="Times New Roman" w:cs="Times New Roman"/>
          <w:b/>
          <w:sz w:val="20"/>
          <w:szCs w:val="20"/>
          <w:lang w:val="ka-GE"/>
        </w:rPr>
        <w:t>.</w:t>
      </w:r>
    </w:p>
    <w:p w:rsidR="002D6568" w:rsidRPr="00177961" w:rsidRDefault="002D6568" w:rsidP="002D6568">
      <w:pPr>
        <w:rPr>
          <w:rFonts w:ascii="Sylfaen" w:hAnsi="Sylfaen" w:cs="Menlo Bold"/>
          <w:sz w:val="20"/>
          <w:szCs w:val="20"/>
        </w:rPr>
      </w:pPr>
    </w:p>
    <w:p w:rsidR="002D6568" w:rsidRPr="00177961" w:rsidRDefault="002D6568" w:rsidP="00D7545A">
      <w:pPr>
        <w:jc w:val="center"/>
        <w:rPr>
          <w:rFonts w:ascii="Sylfaen" w:hAnsi="Sylfaen" w:cs="Menlo Bold"/>
          <w:b/>
          <w:sz w:val="20"/>
          <w:szCs w:val="20"/>
          <w:u w:val="single"/>
          <w:lang w:val="ka-GE"/>
        </w:rPr>
      </w:pPr>
      <w:r w:rsidRPr="00177961">
        <w:rPr>
          <w:rFonts w:ascii="Sylfaen" w:hAnsi="Sylfaen" w:cs="Menlo Bold"/>
          <w:b/>
          <w:sz w:val="20"/>
          <w:szCs w:val="20"/>
          <w:u w:val="single"/>
          <w:lang w:val="ka-GE"/>
        </w:rPr>
        <w:t xml:space="preserve">დღის </w:t>
      </w:r>
      <w:r w:rsidR="00FB4284">
        <w:rPr>
          <w:rFonts w:ascii="Sylfaen" w:hAnsi="Sylfaen" w:cs="Menlo Bold"/>
          <w:b/>
          <w:sz w:val="20"/>
          <w:szCs w:val="20"/>
          <w:u w:val="single"/>
          <w:lang w:val="ka-GE"/>
        </w:rPr>
        <w:t>წესრიგი</w:t>
      </w:r>
      <w:bookmarkStart w:id="0" w:name="_GoBack"/>
      <w:bookmarkEnd w:id="0"/>
    </w:p>
    <w:p w:rsidR="002D6568" w:rsidRPr="00611D4E" w:rsidRDefault="002D6568" w:rsidP="002D6568">
      <w:pPr>
        <w:rPr>
          <w:rFonts w:ascii="Sylfaen" w:hAnsi="Sylfaen" w:cs="Menlo Bold"/>
          <w:u w:val="single"/>
          <w:lang w:val="ka-GE"/>
        </w:rPr>
      </w:pPr>
    </w:p>
    <w:p w:rsidR="00D7545A" w:rsidRDefault="00D7545A" w:rsidP="002D6568">
      <w:pPr>
        <w:rPr>
          <w:rFonts w:ascii="Sylfaen" w:hAnsi="Sylfaen" w:cs="Menlo Bold"/>
          <w:u w:val="single"/>
          <w:lang w:val="ka-GE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1560"/>
        <w:gridCol w:w="5387"/>
        <w:gridCol w:w="3402"/>
      </w:tblGrid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2D6568" w:rsidRDefault="002D6568" w:rsidP="007C2739">
            <w:pPr>
              <w:jc w:val="center"/>
              <w:rPr>
                <w:rFonts w:ascii="Sylfaen" w:hAnsi="Sylfaen" w:cs="Menlo Bold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დრო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2D6568" w:rsidRDefault="002D6568" w:rsidP="007C2739">
            <w:pPr>
              <w:jc w:val="center"/>
              <w:rPr>
                <w:rFonts w:ascii="Sylfaen" w:hAnsi="Sylfaen" w:cs="Menlo Bold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თემა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2D6568" w:rsidRDefault="002D6568" w:rsidP="007C2739">
            <w:pPr>
              <w:jc w:val="center"/>
              <w:rPr>
                <w:rFonts w:ascii="Sylfaen" w:hAnsi="Sylfaen" w:cs="Menlo Bold"/>
                <w:b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მომხმსენებელი</w:t>
            </w:r>
            <w:proofErr w:type="spellEnd"/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10:00 – 10:20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მისალმება</w:t>
            </w:r>
          </w:p>
          <w:p w:rsidR="002D6568" w:rsidRDefault="002D6568" w:rsidP="007C2739">
            <w:pPr>
              <w:pStyle w:val="ListParagraph"/>
              <w:rPr>
                <w:rFonts w:ascii="Sylfaen" w:hAnsi="Sylfaen" w:cs="Menlo Bold"/>
                <w:sz w:val="22"/>
                <w:szCs w:val="22"/>
                <w:lang w:val="ka-G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სნეპ</w:t>
            </w:r>
            <w:proofErr w:type="spellEnd"/>
          </w:p>
          <w:p w:rsidR="002D6568" w:rsidRDefault="002D6568" w:rsidP="007C2739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თეა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წულუკიანი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, იუსტიციის მინისტრი</w:t>
            </w:r>
          </w:p>
          <w:p w:rsidR="002D6568" w:rsidRDefault="002D6568" w:rsidP="007C2739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თამარ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ჩუგოშვილი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, პარლამენტის ვიცე სპიკერი</w:t>
            </w:r>
          </w:p>
          <w:p w:rsidR="002D6568" w:rsidRDefault="002D6568" w:rsidP="007C2739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დავით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სერგეენკო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, შრომის, ჯანმრთელობისა და სოციალური დაცვის მინისტრი</w:t>
            </w:r>
          </w:p>
        </w:tc>
      </w:tr>
      <w:tr w:rsidR="002D6568" w:rsidTr="007C2739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b/>
                <w:sz w:val="22"/>
                <w:szCs w:val="22"/>
                <w:u w:val="single"/>
                <w:lang w:val="ka-GE"/>
              </w:rPr>
              <w:t>სესია 1: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Menlo Bold"/>
                <w:sz w:val="22"/>
                <w:szCs w:val="22"/>
              </w:rPr>
              <w:t xml:space="preserve">            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ნარკოპოლიტიკის რეფორმა საქართველოში - შემოთავაზებული ცვლილებები და მოსალოდნელი შედეგები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u w:val="single"/>
                <w:lang w:val="ka-GE"/>
              </w:rPr>
              <w:t>ფასილიტატორი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u w:val="single"/>
                <w:lang w:val="ka-GE"/>
              </w:rPr>
              <w:t>: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ქეთევან ხუციშვილი, ღია საზოგადოება საქართველო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10:20 – 10:35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საკანონმდებლო ინიციატივის განხილვა პარლამენტში - გამოწვევები, მოლოდინები და უახლოესი გეგმები </w:t>
            </w:r>
          </w:p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ეკა ბესელია, პარლამენტის იურიდიულ საკითხთა კომიტეტის თავმჯდომარე 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10:35 – 10:50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ქართული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ნარკოპლიტიკის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რეფორმის მიზნები და მოსალოდნელი შედეგები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აკაკი ზოიძე, პარლამენტის ჯანდაცვის და სოციალურ საკითხთა კომიტეტის თავმჯდომარე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10:50 – 11:05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სამოქალაქო სექტორის მიერ დანახული საჭიროებები და რეფორმის მომავალი მიმართულებები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სნეპ</w:t>
            </w:r>
            <w:proofErr w:type="spellEnd"/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11:05 – 11:20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ქართული საკანონმდებლო რეფორმის შეფასება</w:t>
            </w:r>
          </w:p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 w:rsidRPr="004D4EAE">
              <w:rPr>
                <w:rFonts w:ascii="Sylfaen" w:hAnsi="Sylfaen" w:cs="Menlo Bold"/>
                <w:sz w:val="22"/>
                <w:szCs w:val="22"/>
              </w:rPr>
              <w:t>TBN</w:t>
            </w:r>
            <w:r>
              <w:rPr>
                <w:rFonts w:ascii="Sylfaen" w:hAnsi="Sylfaen" w:cs="Menlo Bold"/>
                <w:sz w:val="22"/>
                <w:szCs w:val="22"/>
              </w:rPr>
              <w:t>, UNODC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11:20 – 11:40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დისკუსია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</w:rPr>
            </w:pP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11:40 – 12:00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D6568" w:rsidRDefault="002D6568" w:rsidP="007C2739">
            <w:pPr>
              <w:jc w:val="center"/>
              <w:rPr>
                <w:rFonts w:ascii="Sylfaen" w:hAnsi="Sylfaen" w:cs="Menlo Bold"/>
                <w:b/>
                <w:sz w:val="22"/>
                <w:szCs w:val="22"/>
              </w:rPr>
            </w:pPr>
            <w:r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ყავა/ჩაი</w:t>
            </w:r>
          </w:p>
        </w:tc>
      </w:tr>
      <w:tr w:rsidR="002D6568" w:rsidTr="007C2739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b/>
                <w:sz w:val="22"/>
                <w:szCs w:val="22"/>
                <w:u w:val="single"/>
                <w:lang w:val="ka-GE"/>
              </w:rPr>
              <w:t>სესია 2: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Menlo Bold"/>
                <w:sz w:val="22"/>
                <w:szCs w:val="22"/>
              </w:rPr>
              <w:t xml:space="preserve">          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ნარკოპოლიტიკის რეფორმების საერთაშორისო გამოცდილება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u w:val="single"/>
                <w:lang w:val="ka-GE"/>
              </w:rPr>
              <w:t>ფასილიტატორი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u w:val="single"/>
                <w:lang w:val="ka-GE"/>
              </w:rPr>
              <w:t>: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გიორგი გოგია, </w:t>
            </w:r>
            <w:proofErr w:type="spellStart"/>
            <w:r>
              <w:rPr>
                <w:rFonts w:asciiTheme="majorHAnsi" w:hAnsiTheme="majorHAnsi" w:cs="Menlo Bold"/>
                <w:sz w:val="22"/>
                <w:szCs w:val="22"/>
                <w:lang w:val="ka-GE"/>
              </w:rPr>
              <w:t>Human</w:t>
            </w:r>
            <w:proofErr w:type="spellEnd"/>
            <w:r>
              <w:rPr>
                <w:rFonts w:asciiTheme="majorHAnsi" w:hAnsiTheme="majorHAnsi" w:cs="Menlo Bold"/>
                <w:sz w:val="22"/>
                <w:szCs w:val="22"/>
                <w:lang w:val="ka-GE"/>
              </w:rPr>
              <w:t xml:space="preserve"> </w:t>
            </w:r>
            <w:proofErr w:type="spellStart"/>
            <w:r>
              <w:rPr>
                <w:rFonts w:asciiTheme="majorHAnsi" w:hAnsiTheme="majorHAnsi" w:cs="Menlo Bold"/>
                <w:sz w:val="22"/>
                <w:szCs w:val="22"/>
                <w:lang w:val="ka-GE"/>
              </w:rPr>
              <w:t>Rights</w:t>
            </w:r>
            <w:proofErr w:type="spellEnd"/>
            <w:r>
              <w:rPr>
                <w:rFonts w:asciiTheme="majorHAnsi" w:hAnsiTheme="majorHAnsi" w:cs="Menlo Bold"/>
                <w:sz w:val="22"/>
                <w:szCs w:val="22"/>
                <w:lang w:val="ka-GE"/>
              </w:rPr>
              <w:t xml:space="preserve"> </w:t>
            </w:r>
            <w:proofErr w:type="spellStart"/>
            <w:r>
              <w:rPr>
                <w:rFonts w:asciiTheme="majorHAnsi" w:hAnsiTheme="majorHAnsi" w:cs="Menlo Bold"/>
                <w:sz w:val="22"/>
                <w:szCs w:val="22"/>
                <w:lang w:val="ka-GE"/>
              </w:rPr>
              <w:t>Watch</w:t>
            </w:r>
            <w:proofErr w:type="spellEnd"/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12:00 – 12:15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ნარკოპოლიტიკის შეფასება - შვიდ საფეხურიანი სახელმძღვანელო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</w:rPr>
              <w:t>ეოგან</w:t>
            </w:r>
            <w:proofErr w:type="spellEnd"/>
            <w:r>
              <w:rPr>
                <w:rFonts w:ascii="Sylfaen" w:hAnsi="Sylfaen" w:cs="Menlo Bol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</w:rPr>
              <w:t>კუგლი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</w:rPr>
              <w:t>ნარკოპოლიტიკის</w:t>
            </w:r>
            <w:proofErr w:type="spellEnd"/>
            <w:r>
              <w:rPr>
                <w:rFonts w:ascii="Sylfaen" w:hAnsi="Sylfaen" w:cs="Menlo Bol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</w:rPr>
              <w:t>სამეცნიერო</w:t>
            </w:r>
            <w:proofErr w:type="spellEnd"/>
            <w:r>
              <w:rPr>
                <w:rFonts w:ascii="Sylfaen" w:hAnsi="Sylfaen" w:cs="Menlo Bol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</w:rPr>
              <w:t>ანალიტიკოსი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</w:rPr>
              <w:t>, EMCDDA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lastRenderedPageBreak/>
              <w:t>12:15 – 12:30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დეკრიმინალიზაცია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პორტუგალიაში - რა შეიძლება ვისწავლოთ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რიკარდო ბაპტისტა ლეიტე, პორტუგალიის პარლამენტის წევრი, პორტოს კათოლიკური უნივერსიტეტი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12:30 – 12:45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დაბალანსებული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ნარკოიპოლიტიკა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და პრაქტიკა - საფრანგეთის გამოცდილება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ელისაბეთ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ავრილი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, მსოფლიო ექიმები საფრანგეთი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12:45 – 13:00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ნარკოტიკებით გამოწვეული ზიანის შემცირება და საზოგადოებრივი ჯანდაცვა: კვებეკისა და კანადის გამოცდილება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ფრანსუა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გაგნონი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, სამეცნიერო მრჩეველი, კვებეკის ეროვნული ჯანდაცვის ინსტიტუტი, კანადა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13:00 – 13:20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დისკუსია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13:20 – 13:40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D6568" w:rsidRDefault="002D6568" w:rsidP="007C2739">
            <w:pPr>
              <w:jc w:val="center"/>
              <w:rPr>
                <w:rFonts w:ascii="Sylfaen" w:hAnsi="Sylfaen" w:cs="Menlo Bold"/>
                <w:b/>
                <w:sz w:val="22"/>
                <w:szCs w:val="22"/>
              </w:rPr>
            </w:pPr>
            <w:r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ყავა/ჩაი</w:t>
            </w:r>
          </w:p>
        </w:tc>
      </w:tr>
      <w:tr w:rsidR="002D6568" w:rsidTr="007C2739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b/>
                <w:sz w:val="22"/>
                <w:szCs w:val="22"/>
                <w:u w:val="single"/>
                <w:lang w:val="ka-GE"/>
              </w:rPr>
              <w:t>სესია 3: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Menlo Bold"/>
                <w:sz w:val="22"/>
                <w:szCs w:val="22"/>
              </w:rPr>
              <w:t xml:space="preserve">      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ზრუნვის სერვისების განვითარება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u w:val="single"/>
                <w:lang w:val="ka-GE"/>
              </w:rPr>
              <w:t>ფასილიტატორი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u w:val="single"/>
                <w:lang w:val="ka-GE"/>
              </w:rPr>
              <w:t>:</w:t>
            </w: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ჯანა ჯავახიშვილი, გლობალური ინიციატივა ფსიქიატრიაში - თბილისი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13:40 – 13:55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ზრუნვის სერვისების განვითარება რეფორმის პირობებში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დავით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სერგეენკო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, შრომის, ჯანმრთელობისა და სოციალური დაცვის მინისტრი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13:55 – 14:10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ფსიქოაქტიური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ნივთიერებების მოხმარების პრევენცია და განათლების სისტემის როლი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მარიამ ჯაში, პარლამენტის განათლების და მეცნიერების კომიტეტის თავმჯდომარე</w:t>
            </w: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14:10 – 14:25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სერვისების </w:t>
            </w: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განითარების</w:t>
            </w:r>
            <w:proofErr w:type="spellEnd"/>
            <w:r>
              <w:rPr>
                <w:rFonts w:ascii="Sylfaen" w:hAnsi="Sylfaen" w:cs="Menlo Bold"/>
                <w:sz w:val="22"/>
                <w:szCs w:val="22"/>
                <w:lang w:val="ka-GE"/>
              </w:rPr>
              <w:t xml:space="preserve"> კონცეფცია  - პლატფორმის მოდელი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სნეპ</w:t>
            </w:r>
            <w:proofErr w:type="spellEnd"/>
          </w:p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14:25 – 14:45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დისკუსია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</w:p>
        </w:tc>
      </w:tr>
      <w:tr w:rsidR="002D6568" w:rsidTr="007C27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14:45 – 15:00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  <w:r>
              <w:rPr>
                <w:rFonts w:ascii="Sylfaen" w:hAnsi="Sylfaen" w:cs="Menlo Bold"/>
                <w:sz w:val="22"/>
                <w:szCs w:val="22"/>
                <w:lang w:val="ka-GE"/>
              </w:rPr>
              <w:t>შეხვედრის შეჯამება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68" w:rsidRDefault="002D6568" w:rsidP="007C2739">
            <w:pPr>
              <w:rPr>
                <w:rFonts w:ascii="Sylfaen" w:hAnsi="Sylfaen" w:cs="Menlo Bold"/>
                <w:sz w:val="22"/>
                <w:szCs w:val="22"/>
                <w:lang w:val="ka-GE"/>
              </w:rPr>
            </w:pPr>
          </w:p>
        </w:tc>
      </w:tr>
    </w:tbl>
    <w:p w:rsidR="002D6568" w:rsidRDefault="002D6568" w:rsidP="002D6568">
      <w:pPr>
        <w:rPr>
          <w:rFonts w:ascii="Sylfaen" w:hAnsi="Sylfaen" w:cs="Menlo Bold"/>
          <w:lang w:val="ka-GE"/>
        </w:rPr>
      </w:pPr>
    </w:p>
    <w:p w:rsidR="002D6568" w:rsidRDefault="002D6568" w:rsidP="002D6568">
      <w:pPr>
        <w:rPr>
          <w:rFonts w:ascii="Sylfaen" w:hAnsi="Sylfaen" w:cs="Menlo Bold"/>
          <w:lang w:val="ka-GE"/>
        </w:rPr>
      </w:pPr>
    </w:p>
    <w:p w:rsidR="002D6568" w:rsidRDefault="002D6568" w:rsidP="002D6568">
      <w:pPr>
        <w:rPr>
          <w:rFonts w:ascii="Sylfaen" w:hAnsi="Sylfaen" w:cs="Menlo Bold"/>
          <w:lang w:val="ka-GE"/>
        </w:rPr>
      </w:pPr>
    </w:p>
    <w:p w:rsidR="002D6568" w:rsidRDefault="002D6568" w:rsidP="002D6568">
      <w:pPr>
        <w:rPr>
          <w:rFonts w:ascii="Sylfaen" w:hAnsi="Sylfaen" w:cs="Menlo Bold"/>
          <w:lang w:val="ka-GE"/>
        </w:rPr>
      </w:pPr>
    </w:p>
    <w:p w:rsidR="002D6568" w:rsidRDefault="002D6568" w:rsidP="002D6568"/>
    <w:p w:rsidR="002D6568" w:rsidRDefault="002D6568" w:rsidP="002D6568"/>
    <w:p w:rsidR="00527128" w:rsidRDefault="00527128"/>
    <w:sectPr w:rsidR="005271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95E80"/>
    <w:multiLevelType w:val="hybridMultilevel"/>
    <w:tmpl w:val="2256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7F"/>
    <w:rsid w:val="00177961"/>
    <w:rsid w:val="00245BE6"/>
    <w:rsid w:val="002D6568"/>
    <w:rsid w:val="003C474C"/>
    <w:rsid w:val="004444B0"/>
    <w:rsid w:val="00527128"/>
    <w:rsid w:val="00611D4E"/>
    <w:rsid w:val="00620A2D"/>
    <w:rsid w:val="006A3138"/>
    <w:rsid w:val="0082389B"/>
    <w:rsid w:val="00830145"/>
    <w:rsid w:val="00885D53"/>
    <w:rsid w:val="00A574BD"/>
    <w:rsid w:val="00AD1A7F"/>
    <w:rsid w:val="00D7545A"/>
    <w:rsid w:val="00F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D8298-997E-4362-AAB8-5AF8BF9C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56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568"/>
    <w:pPr>
      <w:ind w:left="720"/>
      <w:contextualSpacing/>
    </w:pPr>
  </w:style>
  <w:style w:type="table" w:styleId="TableGrid">
    <w:name w:val="Table Grid"/>
    <w:basedOn w:val="TableNormal"/>
    <w:uiPriority w:val="59"/>
    <w:rsid w:val="002D6568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Mchedlishvili</dc:creator>
  <cp:keywords/>
  <dc:description/>
  <cp:lastModifiedBy>Ketevan Mchedlishvili</cp:lastModifiedBy>
  <cp:revision>24</cp:revision>
  <dcterms:created xsi:type="dcterms:W3CDTF">2017-10-26T05:58:00Z</dcterms:created>
  <dcterms:modified xsi:type="dcterms:W3CDTF">2017-10-26T07:44:00Z</dcterms:modified>
</cp:coreProperties>
</file>